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92EC" w14:textId="554EDEB3" w:rsidR="00EA3B5B" w:rsidRDefault="00B65C2C" w:rsidP="00B65C2C">
      <w:pPr>
        <w:pStyle w:val="Heading1"/>
        <w:numPr>
          <w:ilvl w:val="0"/>
          <w:numId w:val="0"/>
        </w:numPr>
        <w:spacing w:after="0"/>
        <w:ind w:left="432" w:hanging="432"/>
      </w:pPr>
      <w:r>
        <w:t>TEXT2STORY LUSA – REQUEST FORM</w:t>
      </w:r>
      <w:bookmarkStart w:id="0" w:name="_GoBack"/>
      <w:bookmarkEnd w:id="0"/>
    </w:p>
    <w:p w14:paraId="61A9A5A7" w14:textId="77777777" w:rsidR="00B65C2C" w:rsidRDefault="00B65C2C" w:rsidP="00A446AC">
      <w:pPr>
        <w:pStyle w:val="Texto"/>
        <w:spacing w:after="0"/>
        <w:rPr>
          <w:i/>
          <w:lang w:val="en-US"/>
        </w:rPr>
      </w:pPr>
    </w:p>
    <w:p w14:paraId="064F0B3B" w14:textId="261CCDD2" w:rsidR="00EA3B5B" w:rsidRDefault="00B65C2C" w:rsidP="00A446AC">
      <w:pPr>
        <w:pStyle w:val="Texto"/>
        <w:spacing w:after="0"/>
        <w:rPr>
          <w:lang w:val="en-US"/>
        </w:rPr>
      </w:pPr>
      <w:r w:rsidRPr="00B65C2C">
        <w:rPr>
          <w:lang w:val="en-US"/>
        </w:rPr>
        <w:t xml:space="preserve">To </w:t>
      </w:r>
      <w:r>
        <w:rPr>
          <w:lang w:val="en-US"/>
        </w:rPr>
        <w:t xml:space="preserve">request access to the Text2Story </w:t>
      </w:r>
      <w:proofErr w:type="spellStart"/>
      <w:r>
        <w:rPr>
          <w:lang w:val="en-US"/>
        </w:rPr>
        <w:t>Lusa</w:t>
      </w:r>
      <w:proofErr w:type="spellEnd"/>
      <w:r>
        <w:rPr>
          <w:lang w:val="en-US"/>
        </w:rPr>
        <w:t xml:space="preserve"> dataset please fill out the form below and send it to </w:t>
      </w:r>
      <w:hyperlink r:id="rId8" w:history="1">
        <w:r w:rsidRPr="00F56930">
          <w:rPr>
            <w:rStyle w:val="Hyperlink"/>
            <w:lang w:val="en-US"/>
          </w:rPr>
          <w:t>joao.a.castro@inesctec.pt</w:t>
        </w:r>
      </w:hyperlink>
    </w:p>
    <w:p w14:paraId="12190CE3" w14:textId="3A10C1FD" w:rsidR="00B65C2C" w:rsidRDefault="00B65C2C" w:rsidP="00A446AC">
      <w:pPr>
        <w:pStyle w:val="Texto"/>
        <w:spacing w:after="0"/>
        <w:rPr>
          <w:lang w:val="en-US"/>
        </w:rPr>
      </w:pPr>
    </w:p>
    <w:p w14:paraId="2FEED270" w14:textId="29BABB7F" w:rsidR="00B65C2C" w:rsidRDefault="00B65C2C" w:rsidP="00A446AC">
      <w:pPr>
        <w:pStyle w:val="Texto"/>
        <w:spacing w:after="0"/>
        <w:rPr>
          <w:lang w:val="en-US"/>
        </w:rPr>
      </w:pPr>
      <w:r w:rsidRPr="0094308B">
        <w:rPr>
          <w:lang w:val="en-US"/>
        </w:rPr>
        <w:t>I</w:t>
      </w:r>
      <w:r w:rsidR="0094308B" w:rsidRPr="0094308B">
        <w:rPr>
          <w:lang w:val="en-US"/>
        </w:rPr>
        <w:t>f you use th</w:t>
      </w:r>
      <w:r w:rsidR="0094308B">
        <w:rPr>
          <w:lang w:val="en-US"/>
        </w:rPr>
        <w:t xml:space="preserve">e Text2Story </w:t>
      </w:r>
      <w:proofErr w:type="spellStart"/>
      <w:r w:rsidR="0094308B">
        <w:rPr>
          <w:lang w:val="en-US"/>
        </w:rPr>
        <w:t>Lusa</w:t>
      </w:r>
      <w:proofErr w:type="spellEnd"/>
      <w:r w:rsidR="0094308B">
        <w:rPr>
          <w:lang w:val="en-US"/>
        </w:rPr>
        <w:t xml:space="preserve"> dataset please use</w:t>
      </w:r>
      <w:r w:rsidRPr="0094308B">
        <w:rPr>
          <w:lang w:val="en-US"/>
        </w:rPr>
        <w:t xml:space="preserve"> the</w:t>
      </w:r>
      <w:r w:rsidR="0094308B">
        <w:rPr>
          <w:lang w:val="en-US"/>
        </w:rPr>
        <w:t xml:space="preserve"> following citation:</w:t>
      </w:r>
      <w:r w:rsidRPr="0094308B">
        <w:rPr>
          <w:lang w:val="en-US"/>
        </w:rPr>
        <w:t xml:space="preserve"> Nunes, S., Jorge, A., Leal, A., Amorim, E., </w:t>
      </w:r>
      <w:r w:rsidR="00F16141">
        <w:rPr>
          <w:lang w:val="en-US"/>
        </w:rPr>
        <w:t xml:space="preserve">Sousa, H., </w:t>
      </w:r>
      <w:r w:rsidRPr="0094308B">
        <w:rPr>
          <w:lang w:val="en-US"/>
        </w:rPr>
        <w:t xml:space="preserve">Cantante, I., </w:t>
      </w:r>
      <w:proofErr w:type="spellStart"/>
      <w:r w:rsidRPr="0094308B">
        <w:rPr>
          <w:lang w:val="en-US"/>
        </w:rPr>
        <w:t>Silvano</w:t>
      </w:r>
      <w:proofErr w:type="spellEnd"/>
      <w:r w:rsidRPr="0094308B">
        <w:rPr>
          <w:lang w:val="en-US"/>
        </w:rPr>
        <w:t>, P., &amp; Campos, R. (</w:t>
      </w:r>
      <w:r w:rsidR="005B7C4F" w:rsidRPr="0094308B">
        <w:rPr>
          <w:lang w:val="en-US"/>
        </w:rPr>
        <w:t>202</w:t>
      </w:r>
      <w:r w:rsidR="005B7C4F">
        <w:rPr>
          <w:lang w:val="en-US"/>
        </w:rPr>
        <w:t>3</w:t>
      </w:r>
      <w:r w:rsidRPr="0094308B">
        <w:rPr>
          <w:lang w:val="en-US"/>
        </w:rPr>
        <w:t xml:space="preserve">). </w:t>
      </w:r>
      <w:r w:rsidRPr="00B65C2C">
        <w:rPr>
          <w:lang w:val="en-US"/>
        </w:rPr>
        <w:t xml:space="preserve">Text2Story </w:t>
      </w:r>
      <w:proofErr w:type="spellStart"/>
      <w:r w:rsidRPr="00B65C2C">
        <w:rPr>
          <w:lang w:val="en-US"/>
        </w:rPr>
        <w:t>Lusa</w:t>
      </w:r>
      <w:proofErr w:type="spellEnd"/>
      <w:r w:rsidRPr="00B65C2C">
        <w:rPr>
          <w:lang w:val="en-US"/>
        </w:rPr>
        <w:t xml:space="preserve"> [Data set]. INESC TEC. </w:t>
      </w:r>
      <w:hyperlink r:id="rId9" w:history="1">
        <w:r w:rsidRPr="00F56930">
          <w:rPr>
            <w:rStyle w:val="Hyperlink"/>
            <w:lang w:val="en-US"/>
          </w:rPr>
          <w:t>https://doi.org/10.25747/ET95-BX90</w:t>
        </w:r>
      </w:hyperlink>
      <w:r>
        <w:rPr>
          <w:lang w:val="en-US"/>
        </w:rPr>
        <w:t xml:space="preserve"> </w:t>
      </w:r>
    </w:p>
    <w:p w14:paraId="4C885B62" w14:textId="728E3933" w:rsidR="00305FD7" w:rsidRDefault="00305FD7" w:rsidP="00A446AC">
      <w:pPr>
        <w:pStyle w:val="Texto"/>
        <w:spacing w:after="0"/>
        <w:rPr>
          <w:lang w:val="en-US"/>
        </w:rPr>
      </w:pPr>
    </w:p>
    <w:p w14:paraId="7B61256F" w14:textId="77777777" w:rsidR="00305FD7" w:rsidRDefault="00305FD7" w:rsidP="00305FD7">
      <w:pPr>
        <w:pStyle w:val="Heading3"/>
        <w:numPr>
          <w:ilvl w:val="0"/>
          <w:numId w:val="0"/>
        </w:numPr>
        <w:ind w:left="720" w:hanging="720"/>
      </w:pPr>
      <w:r>
        <w:t>Conditions of use</w:t>
      </w:r>
    </w:p>
    <w:p w14:paraId="1839291D" w14:textId="507F4F48" w:rsidR="00305FD7" w:rsidRDefault="00305FD7" w:rsidP="00AD5830">
      <w:pPr>
        <w:pStyle w:val="Texto"/>
        <w:rPr>
          <w:lang w:val="en-US"/>
        </w:rPr>
      </w:pPr>
      <w:r>
        <w:rPr>
          <w:lang w:val="en-GB"/>
        </w:rPr>
        <w:t>T</w:t>
      </w:r>
      <w:r w:rsidRPr="00305FD7">
        <w:rPr>
          <w:lang w:val="en-US"/>
        </w:rPr>
        <w:t xml:space="preserve">he </w:t>
      </w:r>
      <w:r>
        <w:rPr>
          <w:lang w:val="en-US"/>
        </w:rPr>
        <w:t xml:space="preserve">Text2Story </w:t>
      </w:r>
      <w:proofErr w:type="spellStart"/>
      <w:r>
        <w:rPr>
          <w:lang w:val="en-US"/>
        </w:rPr>
        <w:t>Lusa</w:t>
      </w:r>
      <w:proofErr w:type="spellEnd"/>
      <w:r>
        <w:rPr>
          <w:lang w:val="en-US"/>
        </w:rPr>
        <w:t xml:space="preserve"> d</w:t>
      </w:r>
      <w:r w:rsidRPr="00305FD7">
        <w:rPr>
          <w:lang w:val="en-US"/>
        </w:rPr>
        <w:t xml:space="preserve">ataset corresponds to a collection of news articles from the general newsfeed service of </w:t>
      </w:r>
      <w:proofErr w:type="spellStart"/>
      <w:r w:rsidRPr="00305FD7">
        <w:rPr>
          <w:lang w:val="en-US"/>
        </w:rPr>
        <w:t>Lusa</w:t>
      </w:r>
      <w:proofErr w:type="spellEnd"/>
      <w:r w:rsidRPr="00305FD7">
        <w:rPr>
          <w:lang w:val="en-US"/>
        </w:rPr>
        <w:t>. The dataset was initially provided for use in research and development activities within the research project - "Text2Story: Extracting journalistic narratives from text and representing them in a narrative modeling language"</w:t>
      </w:r>
      <w:r w:rsidR="005B7C4F">
        <w:rPr>
          <w:lang w:val="en-US"/>
        </w:rPr>
        <w:t xml:space="preserve"> (</w:t>
      </w:r>
      <w:r w:rsidR="005B7C4F" w:rsidRPr="005B7C4F">
        <w:rPr>
          <w:lang w:val="en-US"/>
        </w:rPr>
        <w:t>NORTE-01-0145-FEDER-03185</w:t>
      </w:r>
      <w:r w:rsidR="005B7C4F">
        <w:rPr>
          <w:lang w:val="en-US"/>
        </w:rPr>
        <w:t>)</w:t>
      </w:r>
      <w:r w:rsidRPr="00305FD7">
        <w:rPr>
          <w:lang w:val="en-US"/>
        </w:rPr>
        <w:t>, coordinated by INESC TEC.</w:t>
      </w:r>
    </w:p>
    <w:p w14:paraId="61485127" w14:textId="37EE6AAD" w:rsidR="00305FD7" w:rsidRDefault="00305FD7" w:rsidP="00AD5830">
      <w:pPr>
        <w:pStyle w:val="Texto"/>
        <w:rPr>
          <w:lang w:val="en-US"/>
        </w:rPr>
      </w:pPr>
      <w:r w:rsidRPr="00305FD7">
        <w:rPr>
          <w:lang w:val="en-US"/>
        </w:rPr>
        <w:t xml:space="preserve">INESC TEC is authorized by </w:t>
      </w:r>
      <w:proofErr w:type="spellStart"/>
      <w:r w:rsidRPr="00305FD7">
        <w:rPr>
          <w:lang w:val="en-US"/>
        </w:rPr>
        <w:t>Lusa</w:t>
      </w:r>
      <w:proofErr w:type="spellEnd"/>
      <w:r w:rsidRPr="00305FD7">
        <w:rPr>
          <w:lang w:val="en-US"/>
        </w:rPr>
        <w:t xml:space="preserve"> to make this dataset available for research and development purposes, </w:t>
      </w:r>
      <w:r w:rsidRPr="00305FD7">
        <w:rPr>
          <w:lang w:val="en-US"/>
        </w:rPr>
        <w:t>provided that you comply with the following terms and conditions, which you must read and accept before downloading the file:</w:t>
      </w:r>
    </w:p>
    <w:p w14:paraId="3007C9A7" w14:textId="77777777" w:rsidR="00305FD7" w:rsidRDefault="00305FD7" w:rsidP="00AD5830">
      <w:pPr>
        <w:pStyle w:val="Texto"/>
        <w:rPr>
          <w:lang w:val="en-US"/>
        </w:rPr>
      </w:pPr>
      <w:r w:rsidRPr="00305FD7">
        <w:rPr>
          <w:lang w:val="en-US"/>
        </w:rPr>
        <w:t>Do not publish or share the dataset and its contents, in whole or in part, with third parties.</w:t>
      </w:r>
    </w:p>
    <w:p w14:paraId="28964BB6" w14:textId="77777777" w:rsidR="00305FD7" w:rsidRDefault="00305FD7" w:rsidP="00AD5830">
      <w:pPr>
        <w:pStyle w:val="Texto"/>
        <w:rPr>
          <w:lang w:val="en-US"/>
        </w:rPr>
      </w:pPr>
      <w:r w:rsidRPr="00305FD7">
        <w:rPr>
          <w:lang w:val="en-US"/>
        </w:rPr>
        <w:t>Use the dataset exclusively for research and development purposes.</w:t>
      </w:r>
    </w:p>
    <w:p w14:paraId="495F4EF9" w14:textId="77777777" w:rsidR="00305FD7" w:rsidRDefault="00305FD7" w:rsidP="00AD5830">
      <w:pPr>
        <w:pStyle w:val="Texto"/>
        <w:rPr>
          <w:lang w:val="en-US"/>
        </w:rPr>
      </w:pPr>
      <w:r w:rsidRPr="00305FD7">
        <w:rPr>
          <w:lang w:val="en-US"/>
        </w:rPr>
        <w:t>You are not allowed to commercially exploit the provided dataset and its contents, in whole or in part.</w:t>
      </w:r>
    </w:p>
    <w:p w14:paraId="2C6967D6" w14:textId="14706B69" w:rsidR="00D43ABF" w:rsidRDefault="00305FD7" w:rsidP="00AD5830">
      <w:pPr>
        <w:pStyle w:val="Texto"/>
        <w:rPr>
          <w:lang w:val="en-US"/>
        </w:rPr>
      </w:pPr>
      <w:r w:rsidRPr="00305FD7">
        <w:rPr>
          <w:lang w:val="en-US"/>
        </w:rPr>
        <w:t xml:space="preserve">You are authorized to publish or otherwise disseminate the research results you develop based on or using the provided dataset. However, in such a case, you must always include the following mandatory acknowledgment in the publication or chosen dissemination medium: </w:t>
      </w:r>
      <w:r w:rsidRPr="00305FD7">
        <w:rPr>
          <w:b/>
          <w:lang w:val="en-US"/>
        </w:rPr>
        <w:t xml:space="preserve">'this research was conducted using content from </w:t>
      </w:r>
      <w:proofErr w:type="spellStart"/>
      <w:r w:rsidRPr="00305FD7">
        <w:rPr>
          <w:b/>
          <w:lang w:val="en-US"/>
        </w:rPr>
        <w:t>Lusa</w:t>
      </w:r>
      <w:proofErr w:type="spellEnd"/>
      <w:r w:rsidRPr="00305FD7">
        <w:rPr>
          <w:b/>
          <w:lang w:val="en-US"/>
        </w:rPr>
        <w:t xml:space="preserve"> - </w:t>
      </w:r>
      <w:proofErr w:type="spellStart"/>
      <w:r w:rsidRPr="00305FD7">
        <w:rPr>
          <w:b/>
          <w:lang w:val="en-US"/>
        </w:rPr>
        <w:t>Agência</w:t>
      </w:r>
      <w:proofErr w:type="spellEnd"/>
      <w:r w:rsidRPr="00305FD7">
        <w:rPr>
          <w:b/>
          <w:lang w:val="en-US"/>
        </w:rPr>
        <w:t xml:space="preserve"> de </w:t>
      </w:r>
      <w:proofErr w:type="spellStart"/>
      <w:r w:rsidRPr="00305FD7">
        <w:rPr>
          <w:b/>
          <w:lang w:val="en-US"/>
        </w:rPr>
        <w:t>Notícias</w:t>
      </w:r>
      <w:proofErr w:type="spellEnd"/>
      <w:r w:rsidRPr="00305FD7">
        <w:rPr>
          <w:b/>
          <w:lang w:val="en-US"/>
        </w:rPr>
        <w:t xml:space="preserve"> de Portugal, provided by INESC TEC to support research and development activities'</w:t>
      </w:r>
      <w:r w:rsidRPr="00305FD7">
        <w:rPr>
          <w:lang w:val="en-US"/>
        </w:rPr>
        <w:t>.</w:t>
      </w:r>
    </w:p>
    <w:p w14:paraId="0C81D7C1" w14:textId="77777777" w:rsidR="0094308B" w:rsidRDefault="0094308B" w:rsidP="00305FD7">
      <w:pPr>
        <w:pStyle w:val="Texto"/>
        <w:rPr>
          <w:lang w:val="en-US"/>
        </w:rPr>
      </w:pPr>
    </w:p>
    <w:p w14:paraId="0CA70FFB" w14:textId="7BB7CD60" w:rsidR="00305FD7" w:rsidRPr="00305FD7" w:rsidRDefault="0094308B" w:rsidP="00305FD7">
      <w:pPr>
        <w:pStyle w:val="Texto"/>
        <w:rPr>
          <w:lang w:val="en-US"/>
        </w:rPr>
      </w:pPr>
      <w:r w:rsidRPr="0094308B">
        <w:rPr>
          <w:b/>
          <w:lang w:val="en-US"/>
        </w:rPr>
        <w:t>Note</w:t>
      </w:r>
      <w:r>
        <w:rPr>
          <w:lang w:val="en-US"/>
        </w:rPr>
        <w:t xml:space="preserve">: </w:t>
      </w:r>
      <w:r w:rsidRPr="0094308B">
        <w:rPr>
          <w:u w:val="single"/>
          <w:lang w:val="en-US"/>
        </w:rPr>
        <w:t xml:space="preserve">By requesting access to Text2Story </w:t>
      </w:r>
      <w:proofErr w:type="spellStart"/>
      <w:r w:rsidR="005B7C4F" w:rsidRPr="0094308B">
        <w:rPr>
          <w:u w:val="single"/>
          <w:lang w:val="en-US"/>
        </w:rPr>
        <w:t>Lus</w:t>
      </w:r>
      <w:r w:rsidR="005B7C4F">
        <w:rPr>
          <w:u w:val="single"/>
          <w:lang w:val="en-US"/>
        </w:rPr>
        <w:t>a</w:t>
      </w:r>
      <w:proofErr w:type="spellEnd"/>
      <w:r w:rsidRPr="0094308B">
        <w:rPr>
          <w:u w:val="single"/>
          <w:lang w:val="en-US"/>
        </w:rPr>
        <w:t>, you confirm that you have read and understood the above terms and conditions, which you fully accept.</w:t>
      </w:r>
    </w:p>
    <w:p w14:paraId="13D97E77" w14:textId="77777777" w:rsidR="00305FD7" w:rsidRDefault="00305FD7" w:rsidP="00D43ABF">
      <w:pPr>
        <w:pStyle w:val="Texto"/>
        <w:rPr>
          <w:lang w:val="en-US"/>
        </w:rPr>
      </w:pPr>
    </w:p>
    <w:tbl>
      <w:tblPr>
        <w:tblW w:w="9015" w:type="dxa"/>
        <w:tblBorders>
          <w:top w:val="single" w:sz="4" w:space="0" w:color="008FB4"/>
          <w:left w:val="single" w:sz="4" w:space="0" w:color="008FB4"/>
          <w:bottom w:val="single" w:sz="4" w:space="0" w:color="008FB4"/>
          <w:right w:val="single" w:sz="4" w:space="0" w:color="008FB4"/>
          <w:insideH w:val="single" w:sz="4" w:space="0" w:color="008FB4"/>
          <w:insideV w:val="single" w:sz="4" w:space="0" w:color="008FB4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9"/>
        <w:gridCol w:w="5476"/>
      </w:tblGrid>
      <w:tr w:rsidR="00305FD7" w:rsidRPr="00D43ABF" w14:paraId="2D608EE9" w14:textId="77777777" w:rsidTr="00CA0BFE">
        <w:trPr>
          <w:trHeight w:val="402"/>
        </w:trPr>
        <w:tc>
          <w:tcPr>
            <w:tcW w:w="9015" w:type="dxa"/>
            <w:gridSpan w:val="2"/>
            <w:shd w:val="clear" w:color="auto" w:fill="008FB4"/>
            <w:vAlign w:val="center"/>
          </w:tcPr>
          <w:p w14:paraId="5D7D5CDE" w14:textId="19D3A116" w:rsidR="00305FD7" w:rsidRPr="00D43ABF" w:rsidRDefault="00305FD7" w:rsidP="00305FD7">
            <w:pPr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Request Form</w:t>
            </w:r>
          </w:p>
        </w:tc>
      </w:tr>
      <w:tr w:rsidR="00D43ABF" w:rsidRPr="00D43ABF" w14:paraId="510F4C98" w14:textId="77777777" w:rsidTr="0094308B">
        <w:trPr>
          <w:trHeight w:val="306"/>
        </w:trPr>
        <w:tc>
          <w:tcPr>
            <w:tcW w:w="3539" w:type="dxa"/>
            <w:shd w:val="clear" w:color="auto" w:fill="FFFFFF" w:themeFill="background1"/>
            <w:noWrap/>
            <w:vAlign w:val="center"/>
          </w:tcPr>
          <w:p w14:paraId="6C574773" w14:textId="3E0A04A6" w:rsidR="00D43ABF" w:rsidRPr="00D43ABF" w:rsidRDefault="00305FD7" w:rsidP="00E7102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entity (Institution)</w:t>
            </w:r>
          </w:p>
        </w:tc>
        <w:tc>
          <w:tcPr>
            <w:tcW w:w="5476" w:type="dxa"/>
            <w:shd w:val="clear" w:color="auto" w:fill="FFFFFF" w:themeFill="background1"/>
            <w:vAlign w:val="center"/>
          </w:tcPr>
          <w:p w14:paraId="68DF1401" w14:textId="66D779B2" w:rsidR="00D43ABF" w:rsidRPr="00D43ABF" w:rsidRDefault="00D43ABF" w:rsidP="00D43AB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305FD7" w:rsidRPr="00D43ABF" w14:paraId="621DF296" w14:textId="77777777" w:rsidTr="0094308B">
        <w:trPr>
          <w:trHeight w:val="378"/>
        </w:trPr>
        <w:tc>
          <w:tcPr>
            <w:tcW w:w="3539" w:type="dxa"/>
            <w:shd w:val="clear" w:color="auto" w:fill="FFFFFF" w:themeFill="background1"/>
            <w:noWrap/>
            <w:vAlign w:val="center"/>
          </w:tcPr>
          <w:p w14:paraId="52FA4214" w14:textId="7D58E3A3" w:rsidR="00305FD7" w:rsidRPr="00D43ABF" w:rsidRDefault="00305FD7" w:rsidP="00E7102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595959"/>
                <w:sz w:val="18"/>
                <w:szCs w:val="18"/>
              </w:rPr>
              <w:t>P</w:t>
            </w:r>
            <w:r w:rsidR="005B7C4F">
              <w:rPr>
                <w:rFonts w:cs="Calibri"/>
                <w:color w:val="595959"/>
                <w:sz w:val="18"/>
                <w:szCs w:val="18"/>
              </w:rPr>
              <w:t xml:space="preserve">rincipal </w:t>
            </w:r>
            <w:r>
              <w:rPr>
                <w:rFonts w:cs="Calibri"/>
                <w:color w:val="595959"/>
                <w:sz w:val="18"/>
                <w:szCs w:val="18"/>
              </w:rPr>
              <w:t>I</w:t>
            </w:r>
            <w:r w:rsidR="005B7C4F">
              <w:rPr>
                <w:rFonts w:cs="Calibri"/>
                <w:color w:val="595959"/>
                <w:sz w:val="18"/>
                <w:szCs w:val="18"/>
              </w:rPr>
              <w:t>nvestigator</w:t>
            </w:r>
            <w:r>
              <w:rPr>
                <w:rFonts w:cs="Calibri"/>
                <w:color w:val="595959"/>
                <w:sz w:val="18"/>
                <w:szCs w:val="18"/>
              </w:rPr>
              <w:t xml:space="preserve"> of the project</w:t>
            </w:r>
          </w:p>
        </w:tc>
        <w:tc>
          <w:tcPr>
            <w:tcW w:w="5476" w:type="dxa"/>
            <w:shd w:val="clear" w:color="auto" w:fill="FFFFFF" w:themeFill="background1"/>
            <w:vAlign w:val="center"/>
          </w:tcPr>
          <w:p w14:paraId="24AB7E6D" w14:textId="6480F06F" w:rsidR="00305FD7" w:rsidRPr="00D43ABF" w:rsidRDefault="00305FD7" w:rsidP="00D43AB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305FD7" w:rsidRPr="00D43ABF" w14:paraId="5FC67461" w14:textId="77777777" w:rsidTr="0094308B">
        <w:trPr>
          <w:trHeight w:val="306"/>
        </w:trPr>
        <w:tc>
          <w:tcPr>
            <w:tcW w:w="3539" w:type="dxa"/>
            <w:shd w:val="clear" w:color="auto" w:fill="FFFFFF" w:themeFill="background1"/>
            <w:noWrap/>
            <w:vAlign w:val="center"/>
          </w:tcPr>
          <w:p w14:paraId="6D4D11CE" w14:textId="0395C591" w:rsidR="00305FD7" w:rsidRDefault="0094308B" w:rsidP="00E7102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project</w:t>
            </w:r>
          </w:p>
        </w:tc>
        <w:tc>
          <w:tcPr>
            <w:tcW w:w="5476" w:type="dxa"/>
            <w:shd w:val="clear" w:color="auto" w:fill="FFFFFF" w:themeFill="background1"/>
            <w:vAlign w:val="center"/>
          </w:tcPr>
          <w:p w14:paraId="40B0F57C" w14:textId="77777777" w:rsidR="00305FD7" w:rsidRPr="00D43ABF" w:rsidRDefault="00305FD7" w:rsidP="00E7102D">
            <w:pPr>
              <w:spacing w:line="240" w:lineRule="auto"/>
              <w:jc w:val="left"/>
              <w:rPr>
                <w:rFonts w:cs="Calibri"/>
                <w:color w:val="595959"/>
                <w:sz w:val="18"/>
                <w:szCs w:val="18"/>
              </w:rPr>
            </w:pPr>
          </w:p>
        </w:tc>
      </w:tr>
      <w:tr w:rsidR="00305FD7" w:rsidRPr="00D43ABF" w14:paraId="697DEC8B" w14:textId="77777777" w:rsidTr="0094308B">
        <w:trPr>
          <w:trHeight w:val="306"/>
        </w:trPr>
        <w:tc>
          <w:tcPr>
            <w:tcW w:w="3539" w:type="dxa"/>
            <w:shd w:val="clear" w:color="auto" w:fill="FFFFFF" w:themeFill="background1"/>
            <w:noWrap/>
            <w:vAlign w:val="center"/>
          </w:tcPr>
          <w:p w14:paraId="5E728F33" w14:textId="2F3CF492" w:rsidR="00305FD7" w:rsidRDefault="0094308B" w:rsidP="00E7102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 and purpose of the research project</w:t>
            </w:r>
          </w:p>
        </w:tc>
        <w:tc>
          <w:tcPr>
            <w:tcW w:w="5476" w:type="dxa"/>
            <w:shd w:val="clear" w:color="auto" w:fill="FFFFFF" w:themeFill="background1"/>
            <w:vAlign w:val="center"/>
          </w:tcPr>
          <w:p w14:paraId="6BEC7629" w14:textId="77777777" w:rsidR="00305FD7" w:rsidRPr="00D43ABF" w:rsidRDefault="00305FD7" w:rsidP="00E7102D">
            <w:pPr>
              <w:spacing w:line="240" w:lineRule="auto"/>
              <w:jc w:val="left"/>
              <w:rPr>
                <w:rFonts w:cs="Calibri"/>
                <w:color w:val="595959"/>
                <w:sz w:val="18"/>
                <w:szCs w:val="18"/>
              </w:rPr>
            </w:pPr>
          </w:p>
        </w:tc>
      </w:tr>
    </w:tbl>
    <w:p w14:paraId="3C38BB14" w14:textId="1CDD9460" w:rsidR="00D94F92" w:rsidRPr="00E56E92" w:rsidRDefault="00D94F92" w:rsidP="00E56E92">
      <w:pPr>
        <w:pStyle w:val="Texto"/>
        <w:rPr>
          <w:lang w:val="en-GB"/>
        </w:rPr>
      </w:pPr>
    </w:p>
    <w:sectPr w:rsidR="00D94F92" w:rsidRPr="00E56E92">
      <w:headerReference w:type="default" r:id="rId10"/>
      <w:footerReference w:type="default" r:id="rId11"/>
      <w:pgSz w:w="11906" w:h="16838"/>
      <w:pgMar w:top="2098" w:right="1712" w:bottom="1162" w:left="1792" w:header="709" w:footer="289" w:gutter="0"/>
      <w:pgNumType w:start="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DD8A2" w16cex:dateUtc="2023-05-16T09:25:00Z"/>
  <w16cex:commentExtensible w16cex:durableId="280DCD74" w16cex:dateUtc="2023-05-16T0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B26E" w14:textId="77777777" w:rsidR="0006012B" w:rsidRDefault="0006012B">
      <w:pPr>
        <w:spacing w:line="240" w:lineRule="auto"/>
      </w:pPr>
      <w:r>
        <w:separator/>
      </w:r>
    </w:p>
  </w:endnote>
  <w:endnote w:type="continuationSeparator" w:id="0">
    <w:p w14:paraId="47D0C372" w14:textId="77777777" w:rsidR="0006012B" w:rsidRDefault="00060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5101" w14:textId="50EE605D" w:rsidR="00DC722E" w:rsidRDefault="00DC722E">
    <w:pPr>
      <w:pBdr>
        <w:top w:val="single" w:sz="8" w:space="1" w:color="008FB4"/>
      </w:pBdr>
      <w:tabs>
        <w:tab w:val="right" w:pos="8931"/>
      </w:tabs>
      <w:spacing w:line="240" w:lineRule="auto"/>
      <w:jc w:val="left"/>
      <w:rPr>
        <w:rFonts w:cs="Calibri"/>
        <w:b/>
        <w:color w:val="008FB4"/>
        <w:sz w:val="16"/>
        <w:szCs w:val="16"/>
      </w:rPr>
    </w:pPr>
    <w:r>
      <w:rPr>
        <w:rFonts w:cs="Calibri"/>
        <w:b/>
        <w:color w:val="008FB4"/>
        <w:sz w:val="16"/>
        <w:szCs w:val="16"/>
      </w:rPr>
      <w:t xml:space="preserve">INESC TEC </w:t>
    </w:r>
    <w:r w:rsidR="00B5222A">
      <w:rPr>
        <w:rFonts w:cs="Calibri"/>
        <w:b/>
        <w:color w:val="008FB4"/>
        <w:sz w:val="16"/>
        <w:szCs w:val="16"/>
      </w:rPr>
      <w:t>Dataset Request Form</w:t>
    </w:r>
    <w:r>
      <w:rPr>
        <w:rFonts w:cs="Calibri"/>
        <w:b/>
        <w:color w:val="008FB4"/>
        <w:sz w:val="16"/>
        <w:szCs w:val="16"/>
      </w:rPr>
      <w:tab/>
    </w:r>
  </w:p>
  <w:p w14:paraId="587C7DDF" w14:textId="77777777" w:rsidR="00DC722E" w:rsidRDefault="00DC722E"/>
  <w:p w14:paraId="3AF5C8C0" w14:textId="30494310" w:rsidR="00DC722E" w:rsidRDefault="00DC7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B1BB" w14:textId="77777777" w:rsidR="0006012B" w:rsidRDefault="0006012B">
      <w:r>
        <w:separator/>
      </w:r>
    </w:p>
    <w:p w14:paraId="18174AF9" w14:textId="77777777" w:rsidR="0006012B" w:rsidRDefault="0006012B"/>
  </w:footnote>
  <w:footnote w:type="continuationSeparator" w:id="0">
    <w:p w14:paraId="3C62405B" w14:textId="77777777" w:rsidR="0006012B" w:rsidRDefault="0006012B">
      <w:r>
        <w:continuationSeparator/>
      </w:r>
    </w:p>
    <w:p w14:paraId="204BC059" w14:textId="77777777" w:rsidR="0006012B" w:rsidRDefault="00060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8CE7" w14:textId="61F11AE5" w:rsidR="00DC722E" w:rsidRDefault="00DC722E">
    <w:pPr>
      <w:pStyle w:val="Header"/>
    </w:pPr>
    <w:r>
      <w:rPr>
        <w:noProof/>
        <w:lang w:val="pt-PT" w:eastAsia="pt-PT"/>
      </w:rPr>
      <w:drawing>
        <wp:inline distT="0" distB="0" distL="0" distR="0" wp14:anchorId="0F7E69A8" wp14:editId="7FA81025">
          <wp:extent cx="5391149" cy="429698"/>
          <wp:effectExtent l="0" t="0" r="0" b="8889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91150" cy="429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A4F6A" w14:textId="77777777" w:rsidR="00DC722E" w:rsidRDefault="00DC722E">
    <w:pPr>
      <w:pStyle w:val="Header"/>
    </w:pPr>
  </w:p>
  <w:p w14:paraId="0C6552A7" w14:textId="77777777" w:rsidR="00DC722E" w:rsidRDefault="00DC7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BDC"/>
    <w:multiLevelType w:val="hybridMultilevel"/>
    <w:tmpl w:val="FEE2CE2C"/>
    <w:lvl w:ilvl="0" w:tplc="2416DDBC">
      <w:start w:val="1"/>
      <w:numFmt w:val="decimal"/>
      <w:pStyle w:val="ListParagraph"/>
      <w:lvlText w:val="%1."/>
      <w:lvlJc w:val="left"/>
      <w:pPr>
        <w:ind w:left="1440" w:hanging="359"/>
      </w:pPr>
      <w:rPr>
        <w:rFonts w:ascii="Calibri" w:hAnsi="Calibri" w:hint="default"/>
        <w:b/>
        <w:i w:val="0"/>
        <w:sz w:val="20"/>
      </w:rPr>
    </w:lvl>
    <w:lvl w:ilvl="1" w:tplc="0EAAF602">
      <w:start w:val="1"/>
      <w:numFmt w:val="lowerLetter"/>
      <w:lvlText w:val="%2."/>
      <w:lvlJc w:val="left"/>
      <w:pPr>
        <w:ind w:left="2160" w:hanging="359"/>
      </w:pPr>
    </w:lvl>
    <w:lvl w:ilvl="2" w:tplc="69A65FE8">
      <w:start w:val="1"/>
      <w:numFmt w:val="lowerRoman"/>
      <w:lvlText w:val="%3."/>
      <w:lvlJc w:val="right"/>
      <w:pPr>
        <w:ind w:left="2880" w:hanging="179"/>
      </w:pPr>
    </w:lvl>
    <w:lvl w:ilvl="3" w:tplc="E1EE10B4">
      <w:start w:val="1"/>
      <w:numFmt w:val="decimal"/>
      <w:lvlText w:val="%4."/>
      <w:lvlJc w:val="left"/>
      <w:pPr>
        <w:ind w:left="3600" w:hanging="359"/>
      </w:pPr>
    </w:lvl>
    <w:lvl w:ilvl="4" w:tplc="063ED462">
      <w:start w:val="1"/>
      <w:numFmt w:val="lowerLetter"/>
      <w:lvlText w:val="%5."/>
      <w:lvlJc w:val="left"/>
      <w:pPr>
        <w:ind w:left="4320" w:hanging="359"/>
      </w:pPr>
    </w:lvl>
    <w:lvl w:ilvl="5" w:tplc="7038822C">
      <w:start w:val="1"/>
      <w:numFmt w:val="lowerRoman"/>
      <w:lvlText w:val="%6."/>
      <w:lvlJc w:val="right"/>
      <w:pPr>
        <w:ind w:left="5040" w:hanging="179"/>
      </w:pPr>
    </w:lvl>
    <w:lvl w:ilvl="6" w:tplc="68E0E888">
      <w:start w:val="1"/>
      <w:numFmt w:val="decimal"/>
      <w:lvlText w:val="%7."/>
      <w:lvlJc w:val="left"/>
      <w:pPr>
        <w:ind w:left="5760" w:hanging="359"/>
      </w:pPr>
    </w:lvl>
    <w:lvl w:ilvl="7" w:tplc="36142384">
      <w:start w:val="1"/>
      <w:numFmt w:val="lowerLetter"/>
      <w:lvlText w:val="%8."/>
      <w:lvlJc w:val="left"/>
      <w:pPr>
        <w:ind w:left="6480" w:hanging="359"/>
      </w:pPr>
    </w:lvl>
    <w:lvl w:ilvl="8" w:tplc="E9526DDA">
      <w:start w:val="1"/>
      <w:numFmt w:val="lowerRoman"/>
      <w:lvlText w:val="%9."/>
      <w:lvlJc w:val="right"/>
      <w:pPr>
        <w:ind w:left="7200" w:hanging="179"/>
      </w:pPr>
    </w:lvl>
  </w:abstractNum>
  <w:abstractNum w:abstractNumId="1" w15:restartNumberingAfterBreak="0">
    <w:nsid w:val="04044887"/>
    <w:multiLevelType w:val="hybridMultilevel"/>
    <w:tmpl w:val="46105F8E"/>
    <w:lvl w:ilvl="0" w:tplc="3470197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3790DE96">
      <w:start w:val="1"/>
      <w:numFmt w:val="bullet"/>
      <w:pStyle w:val="Pontos2"/>
      <w:lvlText w:val="-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</w:rPr>
    </w:lvl>
    <w:lvl w:ilvl="2" w:tplc="C0D6633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4486402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0E621182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Arial" w:hint="default"/>
      </w:rPr>
    </w:lvl>
    <w:lvl w:ilvl="5" w:tplc="E4007BD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526C90EA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F454BA34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Arial" w:hint="default"/>
      </w:rPr>
    </w:lvl>
    <w:lvl w:ilvl="8" w:tplc="1024934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26F411AA"/>
    <w:multiLevelType w:val="multilevel"/>
    <w:tmpl w:val="A5846530"/>
    <w:styleLink w:val="Style1"/>
    <w:lvl w:ilvl="0">
      <w:start w:val="1"/>
      <w:numFmt w:val="decimal"/>
      <w:pStyle w:val="Style1"/>
      <w:lvlText w:val="%1."/>
      <w:lvlJc w:val="left"/>
      <w:pPr>
        <w:ind w:left="1080" w:hanging="359"/>
      </w:pPr>
    </w:lvl>
    <w:lvl w:ilvl="1">
      <w:start w:val="1"/>
      <w:numFmt w:val="decimal"/>
      <w:lvlText w:val="%1.%2."/>
      <w:lvlJc w:val="left"/>
      <w:pPr>
        <w:ind w:left="1512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39"/>
      </w:pPr>
      <w:rPr>
        <w:rFonts w:hint="default"/>
      </w:rPr>
    </w:lvl>
  </w:abstractNum>
  <w:abstractNum w:abstractNumId="3" w15:restartNumberingAfterBreak="0">
    <w:nsid w:val="39967B63"/>
    <w:multiLevelType w:val="hybridMultilevel"/>
    <w:tmpl w:val="A246C1E0"/>
    <w:lvl w:ilvl="0" w:tplc="47C8436C">
      <w:start w:val="1"/>
      <w:numFmt w:val="lowerLetter"/>
      <w:pStyle w:val="Alinea"/>
      <w:lvlText w:val="%1)"/>
      <w:lvlJc w:val="left"/>
      <w:pPr>
        <w:ind w:left="1080" w:hanging="359"/>
      </w:pPr>
      <w:rPr>
        <w:rFonts w:hint="default"/>
      </w:rPr>
    </w:lvl>
    <w:lvl w:ilvl="1" w:tplc="18B8B0E0">
      <w:start w:val="1"/>
      <w:numFmt w:val="lowerLetter"/>
      <w:lvlText w:val="%2."/>
      <w:lvlJc w:val="left"/>
      <w:pPr>
        <w:ind w:left="1800" w:hanging="359"/>
      </w:pPr>
    </w:lvl>
    <w:lvl w:ilvl="2" w:tplc="F228966C">
      <w:start w:val="1"/>
      <w:numFmt w:val="lowerRoman"/>
      <w:lvlText w:val="%3."/>
      <w:lvlJc w:val="right"/>
      <w:pPr>
        <w:ind w:left="2520" w:hanging="179"/>
      </w:pPr>
    </w:lvl>
    <w:lvl w:ilvl="3" w:tplc="23F4A20C">
      <w:start w:val="1"/>
      <w:numFmt w:val="decimal"/>
      <w:lvlText w:val="%4."/>
      <w:lvlJc w:val="left"/>
      <w:pPr>
        <w:ind w:left="3240" w:hanging="359"/>
      </w:pPr>
    </w:lvl>
    <w:lvl w:ilvl="4" w:tplc="5658077A">
      <w:start w:val="1"/>
      <w:numFmt w:val="lowerLetter"/>
      <w:lvlText w:val="%5."/>
      <w:lvlJc w:val="left"/>
      <w:pPr>
        <w:ind w:left="3960" w:hanging="359"/>
      </w:pPr>
    </w:lvl>
    <w:lvl w:ilvl="5" w:tplc="2618B22E">
      <w:start w:val="1"/>
      <w:numFmt w:val="lowerRoman"/>
      <w:lvlText w:val="%6."/>
      <w:lvlJc w:val="right"/>
      <w:pPr>
        <w:ind w:left="4680" w:hanging="179"/>
      </w:pPr>
    </w:lvl>
    <w:lvl w:ilvl="6" w:tplc="FCC6C302">
      <w:start w:val="1"/>
      <w:numFmt w:val="decimal"/>
      <w:lvlText w:val="%7."/>
      <w:lvlJc w:val="left"/>
      <w:pPr>
        <w:ind w:left="5400" w:hanging="359"/>
      </w:pPr>
    </w:lvl>
    <w:lvl w:ilvl="7" w:tplc="B1CC7D60">
      <w:start w:val="1"/>
      <w:numFmt w:val="lowerLetter"/>
      <w:lvlText w:val="%8."/>
      <w:lvlJc w:val="left"/>
      <w:pPr>
        <w:ind w:left="6120" w:hanging="359"/>
      </w:pPr>
    </w:lvl>
    <w:lvl w:ilvl="8" w:tplc="5378B572">
      <w:start w:val="1"/>
      <w:numFmt w:val="lowerRoman"/>
      <w:lvlText w:val="%9."/>
      <w:lvlJc w:val="right"/>
      <w:pPr>
        <w:ind w:left="6840" w:hanging="179"/>
      </w:pPr>
    </w:lvl>
  </w:abstractNum>
  <w:abstractNum w:abstractNumId="4" w15:restartNumberingAfterBreak="0">
    <w:nsid w:val="54F5057C"/>
    <w:multiLevelType w:val="hybridMultilevel"/>
    <w:tmpl w:val="22B620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417B"/>
    <w:multiLevelType w:val="hybridMultilevel"/>
    <w:tmpl w:val="F8EAC7C6"/>
    <w:lvl w:ilvl="0" w:tplc="B54475A0">
      <w:start w:val="1"/>
      <w:numFmt w:val="bullet"/>
      <w:pStyle w:val="Pontos1"/>
      <w:lvlText w:val=""/>
      <w:lvlJc w:val="left"/>
      <w:pPr>
        <w:ind w:left="5039" w:hanging="359"/>
      </w:pPr>
      <w:rPr>
        <w:rFonts w:ascii="Symbol" w:hAnsi="Symbol" w:hint="default"/>
      </w:rPr>
    </w:lvl>
    <w:lvl w:ilvl="1" w:tplc="AB403C1C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6FF4468E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06A8B36C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BF3CD872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4EE416F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46E419DA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2BBAD0BA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2DD22DD2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6" w15:restartNumberingAfterBreak="0">
    <w:nsid w:val="71BB6E5F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001D5C"/>
    <w:multiLevelType w:val="hybridMultilevel"/>
    <w:tmpl w:val="13EEDE24"/>
    <w:lvl w:ilvl="0" w:tplc="89AE4658">
      <w:start w:val="1"/>
      <w:numFmt w:val="decimal"/>
      <w:pStyle w:val="ListPubs2"/>
      <w:lvlText w:val="%1."/>
      <w:lvlJc w:val="left"/>
      <w:pPr>
        <w:ind w:left="360" w:hanging="359"/>
      </w:pPr>
      <w:rPr>
        <w:lang w:val="en-GB"/>
      </w:rPr>
    </w:lvl>
    <w:lvl w:ilvl="1" w:tplc="29B2E27A">
      <w:start w:val="1"/>
      <w:numFmt w:val="lowerLetter"/>
      <w:lvlText w:val="%2."/>
      <w:lvlJc w:val="left"/>
      <w:pPr>
        <w:ind w:left="1080" w:hanging="359"/>
      </w:pPr>
    </w:lvl>
    <w:lvl w:ilvl="2" w:tplc="F6A49FC2">
      <w:start w:val="1"/>
      <w:numFmt w:val="lowerRoman"/>
      <w:lvlText w:val="%3."/>
      <w:lvlJc w:val="right"/>
      <w:pPr>
        <w:ind w:left="1800" w:hanging="179"/>
      </w:pPr>
    </w:lvl>
    <w:lvl w:ilvl="3" w:tplc="6E02BA1A">
      <w:start w:val="1"/>
      <w:numFmt w:val="decimal"/>
      <w:lvlText w:val="%4."/>
      <w:lvlJc w:val="left"/>
      <w:pPr>
        <w:ind w:left="2520" w:hanging="359"/>
      </w:pPr>
    </w:lvl>
    <w:lvl w:ilvl="4" w:tplc="ED2C6308">
      <w:start w:val="1"/>
      <w:numFmt w:val="lowerLetter"/>
      <w:lvlText w:val="%5."/>
      <w:lvlJc w:val="left"/>
      <w:pPr>
        <w:ind w:left="3240" w:hanging="359"/>
      </w:pPr>
    </w:lvl>
    <w:lvl w:ilvl="5" w:tplc="8BA475FC">
      <w:start w:val="1"/>
      <w:numFmt w:val="lowerRoman"/>
      <w:lvlText w:val="%6."/>
      <w:lvlJc w:val="right"/>
      <w:pPr>
        <w:ind w:left="3960" w:hanging="179"/>
      </w:pPr>
    </w:lvl>
    <w:lvl w:ilvl="6" w:tplc="C0703B26">
      <w:start w:val="1"/>
      <w:numFmt w:val="decimal"/>
      <w:lvlText w:val="%7."/>
      <w:lvlJc w:val="left"/>
      <w:pPr>
        <w:ind w:left="4680" w:hanging="359"/>
      </w:pPr>
    </w:lvl>
    <w:lvl w:ilvl="7" w:tplc="6A04AAE2">
      <w:start w:val="1"/>
      <w:numFmt w:val="lowerLetter"/>
      <w:lvlText w:val="%8."/>
      <w:lvlJc w:val="left"/>
      <w:pPr>
        <w:ind w:left="5400" w:hanging="359"/>
      </w:pPr>
    </w:lvl>
    <w:lvl w:ilvl="8" w:tplc="3B602914">
      <w:start w:val="1"/>
      <w:numFmt w:val="lowerRoman"/>
      <w:lvlText w:val="%9."/>
      <w:lvlJc w:val="right"/>
      <w:pPr>
        <w:ind w:left="6120" w:hanging="179"/>
      </w:pPr>
    </w:lvl>
  </w:abstractNum>
  <w:abstractNum w:abstractNumId="8" w15:restartNumberingAfterBreak="0">
    <w:nsid w:val="767073CB"/>
    <w:multiLevelType w:val="hybridMultilevel"/>
    <w:tmpl w:val="801A08D8"/>
    <w:lvl w:ilvl="0" w:tplc="73EC92AC">
      <w:start w:val="1"/>
      <w:numFmt w:val="decimal"/>
      <w:pStyle w:val="ListPubs"/>
      <w:lvlText w:val="%1."/>
      <w:lvlJc w:val="left"/>
      <w:pPr>
        <w:ind w:left="1572" w:hanging="359"/>
      </w:pPr>
      <w:rPr>
        <w:rFonts w:ascii="Calibri" w:hAnsi="Calibri" w:hint="default"/>
        <w:b w:val="0"/>
        <w:color w:val="595959" w:themeColor="text1" w:themeTint="A6"/>
        <w:lang w:val="en-GB"/>
      </w:rPr>
    </w:lvl>
    <w:lvl w:ilvl="1" w:tplc="08160001">
      <w:start w:val="1"/>
      <w:numFmt w:val="bullet"/>
      <w:lvlText w:val=""/>
      <w:lvlJc w:val="left"/>
      <w:pPr>
        <w:ind w:left="2292" w:hanging="359"/>
      </w:pPr>
      <w:rPr>
        <w:rFonts w:ascii="Symbol" w:hAnsi="Symbol" w:hint="default"/>
      </w:rPr>
    </w:lvl>
    <w:lvl w:ilvl="2" w:tplc="C2748CBC">
      <w:start w:val="1"/>
      <w:numFmt w:val="lowerRoman"/>
      <w:lvlText w:val="%3."/>
      <w:lvlJc w:val="right"/>
      <w:pPr>
        <w:ind w:left="3012" w:hanging="179"/>
      </w:pPr>
    </w:lvl>
    <w:lvl w:ilvl="3" w:tplc="79621692">
      <w:start w:val="1"/>
      <w:numFmt w:val="decimal"/>
      <w:lvlText w:val="%4."/>
      <w:lvlJc w:val="left"/>
      <w:pPr>
        <w:ind w:left="3732" w:hanging="359"/>
      </w:pPr>
    </w:lvl>
    <w:lvl w:ilvl="4" w:tplc="3B9C3186">
      <w:start w:val="1"/>
      <w:numFmt w:val="lowerLetter"/>
      <w:lvlText w:val="%5."/>
      <w:lvlJc w:val="left"/>
      <w:pPr>
        <w:ind w:left="4452" w:hanging="359"/>
      </w:pPr>
    </w:lvl>
    <w:lvl w:ilvl="5" w:tplc="6A746B1E">
      <w:start w:val="1"/>
      <w:numFmt w:val="lowerRoman"/>
      <w:lvlText w:val="%6."/>
      <w:lvlJc w:val="right"/>
      <w:pPr>
        <w:ind w:left="5172" w:hanging="179"/>
      </w:pPr>
    </w:lvl>
    <w:lvl w:ilvl="6" w:tplc="F892A00E">
      <w:start w:val="1"/>
      <w:numFmt w:val="decimal"/>
      <w:lvlText w:val="%7."/>
      <w:lvlJc w:val="left"/>
      <w:pPr>
        <w:ind w:left="5892" w:hanging="359"/>
      </w:pPr>
    </w:lvl>
    <w:lvl w:ilvl="7" w:tplc="C26C4374">
      <w:start w:val="1"/>
      <w:numFmt w:val="lowerLetter"/>
      <w:lvlText w:val="%8."/>
      <w:lvlJc w:val="left"/>
      <w:pPr>
        <w:ind w:left="6612" w:hanging="359"/>
      </w:pPr>
    </w:lvl>
    <w:lvl w:ilvl="8" w:tplc="442011A8">
      <w:start w:val="1"/>
      <w:numFmt w:val="lowerRoman"/>
      <w:lvlText w:val="%9."/>
      <w:lvlJc w:val="right"/>
      <w:pPr>
        <w:ind w:left="7332" w:hanging="179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5B"/>
    <w:rsid w:val="00010332"/>
    <w:rsid w:val="00010D42"/>
    <w:rsid w:val="00016F4E"/>
    <w:rsid w:val="000528DE"/>
    <w:rsid w:val="000536A1"/>
    <w:rsid w:val="00055CB6"/>
    <w:rsid w:val="0006012B"/>
    <w:rsid w:val="00061BD2"/>
    <w:rsid w:val="000652C1"/>
    <w:rsid w:val="0007461E"/>
    <w:rsid w:val="0007720A"/>
    <w:rsid w:val="00087B6D"/>
    <w:rsid w:val="00090411"/>
    <w:rsid w:val="000A720E"/>
    <w:rsid w:val="000C15EB"/>
    <w:rsid w:val="000C3F3C"/>
    <w:rsid w:val="000E25FD"/>
    <w:rsid w:val="000F4346"/>
    <w:rsid w:val="00101422"/>
    <w:rsid w:val="001179C4"/>
    <w:rsid w:val="00140F72"/>
    <w:rsid w:val="001502D3"/>
    <w:rsid w:val="0015517D"/>
    <w:rsid w:val="00160C5F"/>
    <w:rsid w:val="001628E4"/>
    <w:rsid w:val="00165729"/>
    <w:rsid w:val="00184F71"/>
    <w:rsid w:val="001A5E14"/>
    <w:rsid w:val="001A7677"/>
    <w:rsid w:val="001D0786"/>
    <w:rsid w:val="001D57AB"/>
    <w:rsid w:val="001E459A"/>
    <w:rsid w:val="001F43E2"/>
    <w:rsid w:val="001F7096"/>
    <w:rsid w:val="00205AA9"/>
    <w:rsid w:val="00225606"/>
    <w:rsid w:val="002318E9"/>
    <w:rsid w:val="00231B5D"/>
    <w:rsid w:val="002416E4"/>
    <w:rsid w:val="00255844"/>
    <w:rsid w:val="00262451"/>
    <w:rsid w:val="00271AF3"/>
    <w:rsid w:val="00273179"/>
    <w:rsid w:val="002960A9"/>
    <w:rsid w:val="002A4D30"/>
    <w:rsid w:val="002C454B"/>
    <w:rsid w:val="002D205C"/>
    <w:rsid w:val="002E6AFB"/>
    <w:rsid w:val="002F234E"/>
    <w:rsid w:val="002F589D"/>
    <w:rsid w:val="002F6B9A"/>
    <w:rsid w:val="00300C86"/>
    <w:rsid w:val="00301F29"/>
    <w:rsid w:val="003032FE"/>
    <w:rsid w:val="00305FD7"/>
    <w:rsid w:val="00306343"/>
    <w:rsid w:val="00306657"/>
    <w:rsid w:val="00320CFC"/>
    <w:rsid w:val="003327E8"/>
    <w:rsid w:val="00365B93"/>
    <w:rsid w:val="00376E2C"/>
    <w:rsid w:val="00381CB4"/>
    <w:rsid w:val="0039166E"/>
    <w:rsid w:val="0039677A"/>
    <w:rsid w:val="003A4EC2"/>
    <w:rsid w:val="003D26EB"/>
    <w:rsid w:val="003D58A5"/>
    <w:rsid w:val="003F0ED2"/>
    <w:rsid w:val="00401B6E"/>
    <w:rsid w:val="00401E2C"/>
    <w:rsid w:val="00416372"/>
    <w:rsid w:val="0043016C"/>
    <w:rsid w:val="00434762"/>
    <w:rsid w:val="004937D3"/>
    <w:rsid w:val="004A1893"/>
    <w:rsid w:val="004B0896"/>
    <w:rsid w:val="004B4A56"/>
    <w:rsid w:val="004D04B6"/>
    <w:rsid w:val="004E47BA"/>
    <w:rsid w:val="004F0E04"/>
    <w:rsid w:val="00512AD3"/>
    <w:rsid w:val="00522C15"/>
    <w:rsid w:val="00526679"/>
    <w:rsid w:val="005301E3"/>
    <w:rsid w:val="00540A62"/>
    <w:rsid w:val="005465BD"/>
    <w:rsid w:val="0055505B"/>
    <w:rsid w:val="00563E2B"/>
    <w:rsid w:val="005665C4"/>
    <w:rsid w:val="00567946"/>
    <w:rsid w:val="00584821"/>
    <w:rsid w:val="005873C3"/>
    <w:rsid w:val="00591DE3"/>
    <w:rsid w:val="005A6B5C"/>
    <w:rsid w:val="005B2534"/>
    <w:rsid w:val="005B7C4F"/>
    <w:rsid w:val="005D01B7"/>
    <w:rsid w:val="005D39E0"/>
    <w:rsid w:val="005D3EA7"/>
    <w:rsid w:val="005D6BE3"/>
    <w:rsid w:val="005E61D0"/>
    <w:rsid w:val="005F2FEB"/>
    <w:rsid w:val="006117F1"/>
    <w:rsid w:val="00611E13"/>
    <w:rsid w:val="00612615"/>
    <w:rsid w:val="00626CCC"/>
    <w:rsid w:val="0062782E"/>
    <w:rsid w:val="00661333"/>
    <w:rsid w:val="00662507"/>
    <w:rsid w:val="0066545A"/>
    <w:rsid w:val="00673F11"/>
    <w:rsid w:val="00683710"/>
    <w:rsid w:val="006855D8"/>
    <w:rsid w:val="00685F51"/>
    <w:rsid w:val="006B3880"/>
    <w:rsid w:val="006D4091"/>
    <w:rsid w:val="006E3268"/>
    <w:rsid w:val="006E331D"/>
    <w:rsid w:val="006F2713"/>
    <w:rsid w:val="00713B01"/>
    <w:rsid w:val="007273F7"/>
    <w:rsid w:val="00727A87"/>
    <w:rsid w:val="0073016B"/>
    <w:rsid w:val="00767B06"/>
    <w:rsid w:val="007B17EF"/>
    <w:rsid w:val="007B1A3F"/>
    <w:rsid w:val="007B671E"/>
    <w:rsid w:val="007C6710"/>
    <w:rsid w:val="007E039A"/>
    <w:rsid w:val="007F6378"/>
    <w:rsid w:val="008114FD"/>
    <w:rsid w:val="0081195F"/>
    <w:rsid w:val="0082484B"/>
    <w:rsid w:val="008431F8"/>
    <w:rsid w:val="00861D03"/>
    <w:rsid w:val="00862742"/>
    <w:rsid w:val="008959D9"/>
    <w:rsid w:val="008A57D2"/>
    <w:rsid w:val="008A76BD"/>
    <w:rsid w:val="008B1A13"/>
    <w:rsid w:val="008B3C65"/>
    <w:rsid w:val="008B5276"/>
    <w:rsid w:val="008C59D0"/>
    <w:rsid w:val="008D6093"/>
    <w:rsid w:val="008F73E5"/>
    <w:rsid w:val="00916195"/>
    <w:rsid w:val="00930BA4"/>
    <w:rsid w:val="0094308B"/>
    <w:rsid w:val="00957823"/>
    <w:rsid w:val="00971AAB"/>
    <w:rsid w:val="00973470"/>
    <w:rsid w:val="00976C87"/>
    <w:rsid w:val="009860EB"/>
    <w:rsid w:val="00986AD9"/>
    <w:rsid w:val="009D33C9"/>
    <w:rsid w:val="009D5BC5"/>
    <w:rsid w:val="009D5D4C"/>
    <w:rsid w:val="009F7011"/>
    <w:rsid w:val="00A00B45"/>
    <w:rsid w:val="00A0519A"/>
    <w:rsid w:val="00A1121E"/>
    <w:rsid w:val="00A373EC"/>
    <w:rsid w:val="00A446AC"/>
    <w:rsid w:val="00A52B65"/>
    <w:rsid w:val="00A6007C"/>
    <w:rsid w:val="00A66E81"/>
    <w:rsid w:val="00A770AB"/>
    <w:rsid w:val="00A97A99"/>
    <w:rsid w:val="00AA02EB"/>
    <w:rsid w:val="00AA147B"/>
    <w:rsid w:val="00AC7405"/>
    <w:rsid w:val="00AD5830"/>
    <w:rsid w:val="00AE4387"/>
    <w:rsid w:val="00AE6BF4"/>
    <w:rsid w:val="00AF0B9A"/>
    <w:rsid w:val="00AF327A"/>
    <w:rsid w:val="00AF6B0C"/>
    <w:rsid w:val="00AF7289"/>
    <w:rsid w:val="00B00646"/>
    <w:rsid w:val="00B01914"/>
    <w:rsid w:val="00B067AE"/>
    <w:rsid w:val="00B277DD"/>
    <w:rsid w:val="00B4504E"/>
    <w:rsid w:val="00B5222A"/>
    <w:rsid w:val="00B62969"/>
    <w:rsid w:val="00B63982"/>
    <w:rsid w:val="00B65C2C"/>
    <w:rsid w:val="00B660B9"/>
    <w:rsid w:val="00B854D4"/>
    <w:rsid w:val="00BB1679"/>
    <w:rsid w:val="00BB3E25"/>
    <w:rsid w:val="00BB6500"/>
    <w:rsid w:val="00BE7A39"/>
    <w:rsid w:val="00BF377C"/>
    <w:rsid w:val="00C0347F"/>
    <w:rsid w:val="00C04417"/>
    <w:rsid w:val="00C04F4F"/>
    <w:rsid w:val="00C05390"/>
    <w:rsid w:val="00C05C1D"/>
    <w:rsid w:val="00C12CEC"/>
    <w:rsid w:val="00C1393E"/>
    <w:rsid w:val="00C3527C"/>
    <w:rsid w:val="00C423C0"/>
    <w:rsid w:val="00C501F0"/>
    <w:rsid w:val="00C62CF6"/>
    <w:rsid w:val="00C77734"/>
    <w:rsid w:val="00C80E23"/>
    <w:rsid w:val="00CA2193"/>
    <w:rsid w:val="00CA70A8"/>
    <w:rsid w:val="00CA77A9"/>
    <w:rsid w:val="00CA7F7F"/>
    <w:rsid w:val="00CB526E"/>
    <w:rsid w:val="00CC7E37"/>
    <w:rsid w:val="00CE476E"/>
    <w:rsid w:val="00CF055C"/>
    <w:rsid w:val="00D07235"/>
    <w:rsid w:val="00D2148E"/>
    <w:rsid w:val="00D30E0F"/>
    <w:rsid w:val="00D31728"/>
    <w:rsid w:val="00D40EA5"/>
    <w:rsid w:val="00D43ABF"/>
    <w:rsid w:val="00D724D5"/>
    <w:rsid w:val="00D73CFD"/>
    <w:rsid w:val="00D841A7"/>
    <w:rsid w:val="00D9374A"/>
    <w:rsid w:val="00D94F92"/>
    <w:rsid w:val="00DC722E"/>
    <w:rsid w:val="00DD22C3"/>
    <w:rsid w:val="00DE457E"/>
    <w:rsid w:val="00DF0C21"/>
    <w:rsid w:val="00DF0EB6"/>
    <w:rsid w:val="00E04E8A"/>
    <w:rsid w:val="00E22BB5"/>
    <w:rsid w:val="00E3032C"/>
    <w:rsid w:val="00E52A86"/>
    <w:rsid w:val="00E56E92"/>
    <w:rsid w:val="00E75AD4"/>
    <w:rsid w:val="00E81878"/>
    <w:rsid w:val="00EA3B5B"/>
    <w:rsid w:val="00EA4464"/>
    <w:rsid w:val="00EA5C35"/>
    <w:rsid w:val="00EA6132"/>
    <w:rsid w:val="00EA7C7E"/>
    <w:rsid w:val="00EC59D5"/>
    <w:rsid w:val="00ED323E"/>
    <w:rsid w:val="00ED5106"/>
    <w:rsid w:val="00EF5FAA"/>
    <w:rsid w:val="00F16141"/>
    <w:rsid w:val="00F355B7"/>
    <w:rsid w:val="00F35D54"/>
    <w:rsid w:val="00F5159D"/>
    <w:rsid w:val="00F65B12"/>
    <w:rsid w:val="00F737E4"/>
    <w:rsid w:val="00F91721"/>
    <w:rsid w:val="00F92689"/>
    <w:rsid w:val="00F97FA6"/>
    <w:rsid w:val="00FB2F53"/>
    <w:rsid w:val="00FB56A5"/>
    <w:rsid w:val="00FB7026"/>
    <w:rsid w:val="00FD08AB"/>
    <w:rsid w:val="00FD7E72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722D"/>
  <w15:docId w15:val="{D3E3BFF8-71DB-425C-A8EF-89B5AC5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t-PT" w:eastAsia="pt-PT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  <w:jc w:val="both"/>
    </w:pPr>
    <w:rPr>
      <w:rFonts w:eastAsia="Times New Roman"/>
      <w:color w:val="595959" w:themeColor="text1" w:themeTint="A6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qFormat/>
    <w:rsid w:val="00B277DD"/>
    <w:pPr>
      <w:keepNext/>
      <w:pageBreakBefore/>
      <w:numPr>
        <w:numId w:val="8"/>
      </w:numPr>
      <w:shd w:val="clear" w:color="auto" w:fill="008FB4"/>
      <w:spacing w:after="120" w:line="240" w:lineRule="auto"/>
      <w:outlineLvl w:val="0"/>
    </w:pPr>
    <w:rPr>
      <w:b/>
      <w:color w:val="FFFFFF"/>
      <w:sz w:val="26"/>
    </w:rPr>
  </w:style>
  <w:style w:type="paragraph" w:styleId="Heading2">
    <w:name w:val="heading 2"/>
    <w:basedOn w:val="Normal"/>
    <w:next w:val="Texto"/>
    <w:unhideWhenUsed/>
    <w:qFormat/>
    <w:pPr>
      <w:keepNext/>
      <w:numPr>
        <w:ilvl w:val="1"/>
        <w:numId w:val="8"/>
      </w:numPr>
      <w:spacing w:before="360" w:after="60" w:line="240" w:lineRule="auto"/>
      <w:outlineLvl w:val="1"/>
    </w:pPr>
    <w:rPr>
      <w:b/>
      <w:color w:val="008FB4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F92689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 w:line="240" w:lineRule="auto"/>
      <w:outlineLvl w:val="2"/>
    </w:pPr>
    <w:rPr>
      <w:b/>
      <w:color w:val="008FB4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8"/>
      </w:numPr>
      <w:tabs>
        <w:tab w:val="left" w:pos="742"/>
      </w:tabs>
      <w:spacing w:before="240"/>
      <w:outlineLvl w:val="3"/>
    </w:pPr>
    <w:rPr>
      <w:b/>
      <w:bCs/>
      <w:iCs/>
      <w:color w:val="008FB4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8"/>
      </w:numPr>
      <w:spacing w:before="20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8"/>
      </w:numPr>
      <w:spacing w:before="20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Cambria" w:hAnsi="Cambria" w:cs="Cambria"/>
      <w:color w:val="404040" w:themeColor="text1" w:themeTint="BF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numPr>
        <w:ilvl w:val="8"/>
        <w:numId w:val="8"/>
      </w:numPr>
      <w:spacing w:before="200"/>
      <w:outlineLvl w:val="8"/>
    </w:pPr>
    <w:rPr>
      <w:rFonts w:ascii="Cambria" w:eastAsia="Cambria" w:hAnsi="Cambria" w:cs="Cambria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spacing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OCHeading">
    <w:name w:val="TOC Heading"/>
    <w:uiPriority w:val="39"/>
    <w:unhideWhenUsed/>
  </w:style>
  <w:style w:type="paragraph" w:customStyle="1" w:styleId="Pontos1">
    <w:name w:val="Pontos 1"/>
    <w:basedOn w:val="ListParagraph"/>
    <w:qFormat/>
    <w:rsid w:val="00683710"/>
    <w:pPr>
      <w:numPr>
        <w:numId w:val="5"/>
      </w:numPr>
      <w:spacing w:after="200"/>
      <w:ind w:left="567" w:hanging="282"/>
    </w:pPr>
    <w:rPr>
      <w:rFonts w:cs="Courier New"/>
    </w:rPr>
  </w:style>
  <w:style w:type="paragraph" w:customStyle="1" w:styleId="Alinea">
    <w:name w:val="Alinea"/>
    <w:basedOn w:val="Normal"/>
    <w:qFormat/>
    <w:pPr>
      <w:numPr>
        <w:numId w:val="4"/>
      </w:numPr>
      <w:spacing w:before="240" w:line="240" w:lineRule="auto"/>
    </w:pPr>
    <w:rPr>
      <w:rFonts w:ascii="Franklin Gothic Book" w:hAnsi="Franklin Gothic Book"/>
    </w:rPr>
  </w:style>
  <w:style w:type="character" w:customStyle="1" w:styleId="Heading1Char">
    <w:name w:val="Heading 1 Char"/>
    <w:basedOn w:val="DefaultParagraphFont"/>
    <w:rPr>
      <w:rFonts w:ascii="Calibri" w:eastAsia="Times New Roman" w:hAnsi="Calibri"/>
      <w:b/>
      <w:color w:val="FFFFFF"/>
      <w:sz w:val="26"/>
      <w:szCs w:val="20"/>
      <w:shd w:val="clear" w:color="auto" w:fill="008FB4"/>
      <w:lang w:val="en-GB" w:eastAsia="en-US"/>
    </w:rPr>
  </w:style>
  <w:style w:type="character" w:customStyle="1" w:styleId="Heading2Char">
    <w:name w:val="Heading 2 Char"/>
    <w:basedOn w:val="DefaultParagraphFont"/>
    <w:rPr>
      <w:rFonts w:ascii="Calibri" w:eastAsia="Times New Roman" w:hAnsi="Calibri"/>
      <w:b/>
      <w:color w:val="008FB4"/>
      <w:lang w:val="en-GB" w:eastAsia="en-US"/>
    </w:rPr>
  </w:style>
  <w:style w:type="paragraph" w:customStyle="1" w:styleId="Texto">
    <w:name w:val="Texto"/>
    <w:basedOn w:val="Normal"/>
    <w:qFormat/>
    <w:pPr>
      <w:spacing w:after="120" w:line="240" w:lineRule="auto"/>
    </w:pPr>
    <w:rPr>
      <w:lang w:val="pt-PT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Titulotabelas">
    <w:name w:val="Titulo tabelas"/>
    <w:basedOn w:val="Normal"/>
    <w:qFormat/>
    <w:pPr>
      <w:spacing w:before="240" w:after="120" w:line="240" w:lineRule="auto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uiPriority w:val="9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b/>
      <w:bCs/>
      <w:sz w:val="20"/>
      <w:szCs w:val="20"/>
      <w:lang w:val="en-GB"/>
    </w:rPr>
  </w:style>
  <w:style w:type="character" w:customStyle="1" w:styleId="TextoChar2">
    <w:name w:val="Texto Char2"/>
    <w:basedOn w:val="DefaultParagraphFont"/>
    <w:qFormat/>
    <w:rPr>
      <w:rFonts w:ascii="Calibri" w:eastAsia="Times New Roman" w:hAnsi="Calibri"/>
      <w:color w:val="595959" w:themeColor="text1" w:themeTint="A6"/>
      <w:sz w:val="20"/>
      <w:szCs w:val="20"/>
      <w:lang w:eastAsia="en-US"/>
    </w:rPr>
  </w:style>
  <w:style w:type="paragraph" w:customStyle="1" w:styleId="Pontos2">
    <w:name w:val="Pontos 2"/>
    <w:basedOn w:val="Texto"/>
    <w:qFormat/>
    <w:pPr>
      <w:numPr>
        <w:ilvl w:val="1"/>
        <w:numId w:val="1"/>
      </w:numPr>
      <w:tabs>
        <w:tab w:val="clear" w:pos="1440"/>
      </w:tabs>
      <w:spacing w:after="80" w:line="240" w:lineRule="exact"/>
      <w:ind w:left="993" w:hanging="283"/>
    </w:pPr>
    <w:rPr>
      <w:lang w:val="en-GB"/>
    </w:rPr>
  </w:style>
  <w:style w:type="character" w:customStyle="1" w:styleId="Heading3Char">
    <w:name w:val="Heading 3 Char"/>
    <w:basedOn w:val="DefaultParagraphFont"/>
    <w:rPr>
      <w:rFonts w:ascii="Calibri" w:eastAsia="Times New Roman" w:hAnsi="Calibri"/>
      <w:b/>
      <w:color w:val="008FB4"/>
      <w:lang w:val="en-GB" w:eastAsia="en-US"/>
    </w:rPr>
  </w:style>
  <w:style w:type="character" w:customStyle="1" w:styleId="Heading4Char">
    <w:name w:val="Heading 4 Char"/>
    <w:basedOn w:val="DefaultParagraphFont"/>
    <w:uiPriority w:val="9"/>
    <w:rPr>
      <w:rFonts w:ascii="Calibri" w:eastAsia="Times New Roman" w:hAnsi="Calibri"/>
      <w:b/>
      <w:bCs/>
      <w:iCs/>
      <w:color w:val="008FB4"/>
      <w:szCs w:val="20"/>
      <w:lang w:val="en-GB" w:eastAsia="en-US"/>
    </w:rPr>
  </w:style>
  <w:style w:type="numbering" w:customStyle="1" w:styleId="Style1">
    <w:name w:val="Style1"/>
    <w:uiPriority w:val="99"/>
    <w:pPr>
      <w:numPr>
        <w:numId w:val="7"/>
      </w:numPr>
    </w:pPr>
  </w:style>
  <w:style w:type="character" w:customStyle="1" w:styleId="Heading5Char">
    <w:name w:val="Heading 5 Char"/>
    <w:basedOn w:val="DefaultParagraphFont"/>
    <w:uiPriority w:val="9"/>
    <w:semiHidden/>
    <w:rPr>
      <w:rFonts w:ascii="Cambria" w:eastAsia="Cambria" w:hAnsi="Cambria" w:cs="Cambria"/>
      <w:color w:val="243F60" w:themeColor="accent1" w:themeShade="7F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uiPriority w:val="9"/>
    <w:semiHidden/>
    <w:rPr>
      <w:rFonts w:ascii="Cambria" w:eastAsia="Cambria" w:hAnsi="Cambria" w:cs="Cambria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ic">
    <w:name w:val="Topic"/>
    <w:basedOn w:val="Heading4"/>
    <w:qFormat/>
    <w:pPr>
      <w:numPr>
        <w:ilvl w:val="0"/>
        <w:numId w:val="0"/>
      </w:numPr>
      <w:spacing w:before="360" w:after="60" w:line="240" w:lineRule="auto"/>
      <w:contextualSpacing/>
      <w:outlineLvl w:val="2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pPr>
      <w:spacing w:before="240" w:after="120"/>
      <w:jc w:val="left"/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uiPriority w:val="39"/>
    <w:unhideWhenUsed/>
    <w:pPr>
      <w:spacing w:before="12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uiPriority w:val="39"/>
    <w:unhideWhenUsed/>
    <w:pPr>
      <w:ind w:left="400"/>
      <w:jc w:val="left"/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pPr>
      <w:numPr>
        <w:numId w:val="2"/>
      </w:numPr>
      <w:contextualSpacing/>
    </w:pPr>
  </w:style>
  <w:style w:type="paragraph" w:customStyle="1" w:styleId="TituloFiguras">
    <w:name w:val="Titulo Figuras"/>
    <w:basedOn w:val="Normal"/>
    <w:qFormat/>
    <w:pPr>
      <w:spacing w:line="240" w:lineRule="auto"/>
      <w:jc w:val="center"/>
    </w:pPr>
    <w:rPr>
      <w:i/>
    </w:rPr>
  </w:style>
  <w:style w:type="paragraph" w:styleId="Caption">
    <w:name w:val="caption"/>
    <w:basedOn w:val="Normal"/>
    <w:next w:val="Normal"/>
    <w:unhideWhenUsed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OC4">
    <w:name w:val="toc 4"/>
    <w:basedOn w:val="Normal"/>
    <w:next w:val="Normal"/>
    <w:uiPriority w:val="39"/>
    <w:unhideWhenUsed/>
    <w:pPr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uiPriority w:val="39"/>
    <w:unhideWhenUsed/>
    <w:pPr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uiPriority w:val="39"/>
    <w:unhideWhenUsed/>
    <w:pPr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uiPriority w:val="39"/>
    <w:unhideWhenUsed/>
    <w:pPr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uiPriority w:val="39"/>
    <w:unhideWhenUsed/>
    <w:pPr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uiPriority w:val="39"/>
    <w:unhideWhenUsed/>
    <w:pPr>
      <w:ind w:left="1600"/>
      <w:jc w:val="left"/>
    </w:pPr>
    <w:rPr>
      <w:rFonts w:asciiTheme="minorHAnsi" w:hAnsiTheme="minorHAnsi" w:cstheme="minorHAnsi"/>
    </w:rPr>
  </w:style>
  <w:style w:type="paragraph" w:styleId="FootnoteText">
    <w:name w:val="footnote text"/>
    <w:basedOn w:val="Normal"/>
    <w:uiPriority w:val="99"/>
    <w:unhideWhenUsed/>
    <w:pPr>
      <w:spacing w:line="240" w:lineRule="auto"/>
    </w:pPr>
  </w:style>
  <w:style w:type="character" w:customStyle="1" w:styleId="FootnoteTextChar">
    <w:name w:val="Footnote Text Char"/>
    <w:basedOn w:val="DefaultParagraphFont"/>
    <w:uiPriority w:val="99"/>
    <w:rPr>
      <w:rFonts w:ascii="Calibri" w:eastAsia="Times New Roman" w:hAnsi="Calibri"/>
      <w:color w:val="595959" w:themeColor="text1" w:themeTint="A6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Footnote">
    <w:name w:val="Footnote"/>
    <w:basedOn w:val="Normal"/>
    <w:pPr>
      <w:spacing w:after="60" w:line="300" w:lineRule="atLeast"/>
    </w:pPr>
    <w:rPr>
      <w:rFonts w:ascii="Times New Roman" w:hAnsi="Times New Roman" w:cs="Liberation Serif"/>
      <w:color w:val="000000"/>
      <w:sz w:val="18"/>
      <w:szCs w:val="24"/>
      <w:lang w:eastAsia="ar-SA" w:bidi="hi-IN"/>
    </w:rPr>
  </w:style>
  <w:style w:type="paragraph" w:styleId="EndnoteText">
    <w:name w:val="endnote text"/>
    <w:basedOn w:val="Normal"/>
    <w:semiHidden/>
    <w:unhideWhenUsed/>
    <w:pPr>
      <w:spacing w:line="240" w:lineRule="auto"/>
    </w:pPr>
  </w:style>
  <w:style w:type="character" w:customStyle="1" w:styleId="EndnoteTextChar">
    <w:name w:val="Endnote Text Char"/>
    <w:basedOn w:val="DefaultParagraphFont"/>
    <w:semiHidden/>
    <w:rPr>
      <w:rFonts w:ascii="Calibri" w:eastAsia="Times New Roman" w:hAnsi="Calibri"/>
      <w:color w:val="595959" w:themeColor="text1" w:themeTint="A6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customStyle="1" w:styleId="sub-publications">
    <w:name w:val="sub-publications"/>
    <w:basedOn w:val="ListParagraph"/>
    <w:qFormat/>
    <w:pPr>
      <w:numPr>
        <w:numId w:val="0"/>
      </w:numPr>
      <w:tabs>
        <w:tab w:val="left" w:pos="284"/>
      </w:tabs>
      <w:spacing w:before="240" w:after="120" w:line="240" w:lineRule="auto"/>
      <w:jc w:val="left"/>
    </w:pPr>
    <w:rPr>
      <w:b/>
      <w:color w:val="008FB4"/>
      <w:sz w:val="22"/>
      <w:szCs w:val="24"/>
    </w:rPr>
  </w:style>
  <w:style w:type="character" w:customStyle="1" w:styleId="ListParagraphChar">
    <w:name w:val="List Paragraph Char"/>
    <w:basedOn w:val="DefaultParagraphFont"/>
    <w:uiPriority w:val="34"/>
    <w:qFormat/>
    <w:rPr>
      <w:rFonts w:ascii="Calibri" w:eastAsia="Times New Roman" w:hAnsi="Calibri"/>
      <w:color w:val="595959" w:themeColor="text1" w:themeTint="A6"/>
      <w:sz w:val="20"/>
      <w:szCs w:val="20"/>
      <w:lang w:val="en-GB" w:eastAsia="en-US"/>
    </w:rPr>
  </w:style>
  <w:style w:type="character" w:customStyle="1" w:styleId="sub-publicationsChar">
    <w:name w:val="sub-publications Char"/>
    <w:basedOn w:val="ListParagraphChar"/>
    <w:rPr>
      <w:rFonts w:ascii="Calibri" w:eastAsia="Times New Roman" w:hAnsi="Calibri"/>
      <w:b/>
      <w:color w:val="008FB4"/>
      <w:sz w:val="22"/>
      <w:szCs w:val="20"/>
      <w:lang w:val="en-GB" w:eastAsia="en-US"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styleId="Revision">
    <w:name w:val="Revision"/>
    <w:hidden/>
    <w:semiHidden/>
    <w:rPr>
      <w:rFonts w:eastAsia="Times New Roman"/>
      <w:color w:val="595959" w:themeColor="text1" w:themeTint="A6"/>
      <w:sz w:val="20"/>
      <w:szCs w:val="20"/>
      <w:lang w:val="en-GB" w:eastAsia="en-US"/>
    </w:r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pt-PT" w:eastAsia="pt-PT"/>
    </w:rPr>
  </w:style>
  <w:style w:type="paragraph" w:customStyle="1" w:styleId="ListPubs">
    <w:name w:val="List Pubs"/>
    <w:basedOn w:val="normal1"/>
    <w:pPr>
      <w:numPr>
        <w:numId w:val="3"/>
      </w:numPr>
      <w:spacing w:before="0" w:beforeAutospacing="0" w:after="120" w:afterAutospacing="0"/>
      <w:jc w:val="both"/>
    </w:pPr>
    <w:rPr>
      <w:rFonts w:ascii="Calibri" w:hAnsi="Calibri" w:cs="Calibri"/>
      <w:color w:val="595959" w:themeColor="text1" w:themeTint="A6"/>
      <w:sz w:val="20"/>
      <w:lang w:val="en-US" w:eastAsia="en-US"/>
    </w:rPr>
  </w:style>
  <w:style w:type="paragraph" w:customStyle="1" w:styleId="ListPubs2">
    <w:name w:val="List Pubs2"/>
    <w:basedOn w:val="ListPubs"/>
    <w:qFormat/>
    <w:pPr>
      <w:numPr>
        <w:numId w:val="6"/>
      </w:numPr>
    </w:pPr>
  </w:style>
  <w:style w:type="character" w:customStyle="1" w:styleId="st">
    <w:name w:val="st"/>
    <w:basedOn w:val="DefaultParagraphFont"/>
  </w:style>
  <w:style w:type="character" w:customStyle="1" w:styleId="s1">
    <w:name w:val="s1"/>
    <w:basedOn w:val="DefaultParagraphFont"/>
    <w:uiPriority w:val="99"/>
  </w:style>
  <w:style w:type="character" w:customStyle="1" w:styleId="shorttext">
    <w:name w:val="short_text"/>
    <w:basedOn w:val="DefaultParagraphFont"/>
  </w:style>
  <w:style w:type="character" w:customStyle="1" w:styleId="alt-edited">
    <w:name w:val="alt-edited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66" w:lineRule="auto"/>
      <w:jc w:val="left"/>
    </w:pPr>
    <w:rPr>
      <w:rFonts w:ascii="Times New Roman" w:eastAsia="Calibri" w:hAnsi="Times New Roman"/>
      <w:color w:val="auto"/>
      <w:sz w:val="24"/>
      <w:szCs w:val="24"/>
      <w:lang w:val="pt-PT" w:eastAsia="zh-CN"/>
    </w:rPr>
  </w:style>
  <w:style w:type="paragraph" w:styleId="BodyText">
    <w:name w:val="Body Text"/>
    <w:basedOn w:val="Normal"/>
    <w:pPr>
      <w:spacing w:after="140" w:line="288" w:lineRule="auto"/>
    </w:pPr>
  </w:style>
  <w:style w:type="character" w:customStyle="1" w:styleId="BodyTextChar">
    <w:name w:val="Body Text Char"/>
    <w:basedOn w:val="DefaultParagraphFont"/>
    <w:rPr>
      <w:rFonts w:ascii="Calibri" w:eastAsia="Times New Roman" w:hAnsi="Calibri"/>
      <w:color w:val="595959" w:themeColor="text1" w:themeTint="A6"/>
      <w:sz w:val="20"/>
      <w:szCs w:val="20"/>
      <w:lang w:val="en-GB" w:eastAsia="en-US"/>
    </w:rPr>
  </w:style>
  <w:style w:type="paragraph" w:customStyle="1" w:styleId="ListPubs22">
    <w:name w:val="List Pubs22"/>
    <w:basedOn w:val="ListPubs2"/>
  </w:style>
  <w:style w:type="character" w:customStyle="1" w:styleId="normal1Char">
    <w:name w:val="normal1 Char"/>
    <w:basedOn w:val="DefaultParagraphFont"/>
    <w:rPr>
      <w:rFonts w:ascii="Times New Roman" w:eastAsia="Times New Roman" w:hAnsi="Times New Roman"/>
    </w:rPr>
  </w:style>
  <w:style w:type="character" w:customStyle="1" w:styleId="ListPubsChar">
    <w:name w:val="List Pubs Char"/>
    <w:basedOn w:val="normal1Char"/>
    <w:rPr>
      <w:rFonts w:ascii="Times New Roman" w:eastAsia="Times New Roman" w:hAnsi="Times New Roman" w:cs="Calibri"/>
      <w:color w:val="595959" w:themeColor="text1" w:themeTint="A6"/>
      <w:sz w:val="20"/>
      <w:lang w:val="en-US" w:eastAsia="en-US"/>
    </w:rPr>
  </w:style>
  <w:style w:type="character" w:customStyle="1" w:styleId="ListPubs2Char">
    <w:name w:val="List Pubs2 Char"/>
    <w:basedOn w:val="ListPubsChar"/>
    <w:rPr>
      <w:rFonts w:ascii="Times New Roman" w:eastAsia="Times New Roman" w:hAnsi="Times New Roman" w:cs="Calibri"/>
      <w:color w:val="595959" w:themeColor="text1" w:themeTint="A6"/>
      <w:sz w:val="20"/>
      <w:lang w:val="en-US" w:eastAsia="en-US"/>
    </w:rPr>
  </w:style>
  <w:style w:type="character" w:customStyle="1" w:styleId="ListPubs22Char">
    <w:name w:val="List Pubs22 Char"/>
    <w:basedOn w:val="ListPubs2Char"/>
    <w:rPr>
      <w:rFonts w:ascii="Times New Roman" w:eastAsia="Times New Roman" w:hAnsi="Times New Roman" w:cs="Calibri"/>
      <w:color w:val="595959" w:themeColor="text1" w:themeTint="A6"/>
      <w:sz w:val="20"/>
      <w:lang w:val="en-US" w:eastAsia="en-US"/>
    </w:rPr>
  </w:style>
  <w:style w:type="paragraph" w:customStyle="1" w:styleId="gmail-texto">
    <w:name w:val="gmail-texto"/>
    <w:basedOn w:val="Normal"/>
    <w:rsid w:val="00ED5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pt-PT" w:eastAsia="pt-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0EB6"/>
    <w:pPr>
      <w:spacing w:line="240" w:lineRule="auto"/>
      <w:ind w:left="200" w:hanging="200"/>
    </w:pPr>
  </w:style>
  <w:style w:type="character" w:styleId="UnresolvedMention">
    <w:name w:val="Unresolved Mention"/>
    <w:basedOn w:val="DefaultParagraphFont"/>
    <w:uiPriority w:val="99"/>
    <w:semiHidden/>
    <w:unhideWhenUsed/>
    <w:rsid w:val="00B6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a.castro@inesctec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25747/ET95-BX90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503A-5F6C-49C7-99A5-11DF1CA1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Joao Aguiar Castro</cp:lastModifiedBy>
  <cp:revision>20</cp:revision>
  <cp:lastPrinted>2018-06-01T11:54:00Z</cp:lastPrinted>
  <dcterms:created xsi:type="dcterms:W3CDTF">2019-03-21T15:37:00Z</dcterms:created>
  <dcterms:modified xsi:type="dcterms:W3CDTF">2023-05-16T10:32:00Z</dcterms:modified>
</cp:coreProperties>
</file>